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D7693" w14:textId="02B6B78D" w:rsidR="00902596" w:rsidRPr="00901F52" w:rsidRDefault="00901F52" w:rsidP="00902596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02596" w:rsidRPr="00901F5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  <w:t>ТЕМА 1. ФЕНОМЕН ПРОЕКТИРОВАНИЯ. ОПРЕДЕЛЕНИЕ ДИЗАЙНА</w:t>
      </w:r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.</w:t>
      </w:r>
    </w:p>
    <w:p w14:paraId="740CB496" w14:textId="2F38F1FD" w:rsidR="00902596" w:rsidRPr="00901F52" w:rsidRDefault="00902596" w:rsidP="00902596">
      <w:pP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Проектирование – феномен культуры модернизма. Именно в модернизме сформировалось понимание проектирования как моделирующей реальность деятельности, активно опережающей предметно-пространственное развитие. В контексте модернистской культуры проектирования сформировался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дизайн, инкорпорировав в себя спектр его смыслов.</w:t>
      </w:r>
    </w:p>
    <w:p w14:paraId="77874876" w14:textId="7F0FBDD7" w:rsidR="00902596" w:rsidRPr="00901F52" w:rsidRDefault="00902596" w:rsidP="00902596">
      <w:pP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Рефлексивно подвел итоги стратегий и аллюзий проектирования выдающийся отечественный теоретик проектирования А. Г.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Раппапорт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(Раппопорт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А. Г. Границы проектирования // Вопросы методологии, 1991, N1):</w:t>
      </w:r>
    </w:p>
    <w:p w14:paraId="66D70181" w14:textId="77777777" w:rsidR="00902596" w:rsidRPr="00901F52" w:rsidRDefault="00902596" w:rsidP="00902596">
      <w:pP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«Проектирование резко расширяло сферу своего влияния. Проектировались уже не только вещи или агрегаты вещей. Разрабатывались проекты социальных систем, систем человек - машина, социально-морфологических систем. По-новому начало рассматриваться архитектурно-градостроительное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проектирование, в котором был перенесен на программирование будущих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условий жизни. Возникший в то время в нашей стране дизайн рассматривался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как "тотальный", а его методология - как методология тотального и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обособляющегося проектирования. Экспансия проектирования могла бы быть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описана как, во-первых, усиление мощи проектной мысли, ее глубины и эффективности, и, во-вторых, как расширение сферы применения проектных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методов, распространения проектирования вширь. Экспансия проектирования и углубление методологических исследований в области проектирования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основывались на двух в какой-то мере независимых постулатах. </w:t>
      </w:r>
    </w:p>
    <w:p w14:paraId="069D4A0F" w14:textId="45A14514" w:rsidR="00902596" w:rsidRPr="00901F52" w:rsidRDefault="00902596" w:rsidP="00902596">
      <w:pP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Первый состоял в том, что проектирование является независимой способностью мышления и деятельности, в своем достоинстве и самостоятельности не уступающей науке или художественному творчеству, а по социальной значимости, может, и более эффективной. "Открытие" проектирования как таковой способности оправдывало усилия по внедрению его в жизнь и использованию на практике, а также его философское и методологическое осмысление.</w:t>
      </w:r>
    </w:p>
    <w:p w14:paraId="316D62A5" w14:textId="0220EE32" w:rsidR="00902596" w:rsidRPr="00901F52" w:rsidRDefault="00902596" w:rsidP="00902596">
      <w:pP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Второй постулат выдвигал проектирование в качестве силы, способной дать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решения казавшимся тупиковыми проблем ХХ века: экологической, образования, организации производства, досуга и обслуживания. Проектирование, таким образом, представляло как автономная и чрезвычайно эффективная сфера деятельности, обещавшая решение многих проблем и открывшая заманчивые перспективы, так как давала новый тип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lastRenderedPageBreak/>
        <w:t>интеллектуальной деятельности. В духе романтического культа бесконечных возможностей творчества,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проектирование мыслилось как тотальная, всепроникающая сила будущих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столетий.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Однако к середине 70-х годов - началу 80-х годов проектный энтузиазм начал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заметно спадать. Причин для того сегодня можно насчитать немало. К их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числу следует отнести и неудачи в реализации многих проектов, например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градостроительных. Хотя среда городских новостроек критиковалась и сторонниками проектного подхода, удручающая картина поспешно принятых</w:t>
      </w:r>
      <w:r w:rsidR="0029618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проектных решений, создавших антиутопическую городскую среду,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способствовала распространению проектного скепсиса.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Энтузиастическое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отношение к современной архитектуре как символу будущей технической эры все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более вытеснялось ретроспективными идеалами, интересом к реставрации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памятников архитектуры и исторической среды городов. Пожалуй, в этом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тоже было косвенное признание проектирования как мощной социальной силы, но силы далеко не всегда доброй, односторонность замыслов и действий</w:t>
      </w:r>
      <w:r w:rsidR="0029618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которой начала рассматриваться как опасность для человечества.</w:t>
      </w:r>
    </w:p>
    <w:p w14:paraId="0CBA1C39" w14:textId="025BC662" w:rsidR="00902596" w:rsidRPr="00901F52" w:rsidRDefault="00296185" w:rsidP="00902596">
      <w:pP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</w:t>
      </w:r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Эти настроения были усилены переживанием экологического кризиса и грядущей экологической катастрофы, причины которой отчасти видели в проектировании.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&lt;Особенно показательно общественное противостояние "проекту века" - переброске на юг северных рек СССР.&gt; Односторонность и поспешность принятия проектных решений и их реализации питали панический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ужас перед идеей тотального проектирования, которое, казалось, уже не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оставляет никакой надежды на исправление допускаемых ошибок и даже их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критику. Принцип тотального проектирования стал ассоциироваться с идеей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тоталитарного государства. Технический оптимизм уступал место уравновешенности "постиндустриального" общества, модернистский конформизм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вытеснялся идеалами плюрализма, а возможность обособления проектирования противопоставлялась идея децентрализации и широкого включения населения в процессы принятия проектных решений, то есть идеи "</w:t>
      </w:r>
      <w:proofErr w:type="spellStart"/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партиципации</w:t>
      </w:r>
      <w:proofErr w:type="spellEnd"/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", вплоть до отказа от проектирования и индустриального строительства и возвращения к традиционным ремесленным методам строительства.</w:t>
      </w:r>
    </w:p>
    <w:p w14:paraId="756DC88A" w14:textId="45A6D5FA" w:rsidR="00902596" w:rsidRPr="00901F52" w:rsidRDefault="00296185" w:rsidP="00902596">
      <w:pP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 </w:t>
      </w:r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Столкновение </w:t>
      </w:r>
      <w:proofErr w:type="spellStart"/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энтузиастических</w:t>
      </w:r>
      <w:proofErr w:type="spellEnd"/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и скептических оценок проектирования, однако, дает новый импульс развития проектной мысли. Не бесконечное доверие к проектированию и не анафема, а локализация, разумное ограничение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проектной деятельности, гармоническое соединение проектирования с другими отраслями и типами деятельности </w:t>
      </w:r>
      <w:proofErr w:type="gramStart"/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- вот</w:t>
      </w:r>
      <w:proofErr w:type="gramEnd"/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задача, логически вытекающая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из этой смены настроений. Проблема "границ роста", поставленная Римским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клубом, имеет более широкое методологическое значение, касаясь соотношения форм интеллектуальной деятельности. На смену бескомпромиссным лозунгам о тотальной власти науки, </w:t>
      </w:r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lastRenderedPageBreak/>
        <w:t>проектирования, планирования, управления, прогнозирования и т.п. начинает приходить мысль об их гармоническом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02596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сочетании. Причем, если в 60-е -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70-е годы — это гармоническое сочетание</w:t>
      </w:r>
    </w:p>
    <w:p w14:paraId="06842F20" w14:textId="58BE3CB9" w:rsidR="001D23C2" w:rsidRPr="00901F52" w:rsidRDefault="00902596" w:rsidP="00902596">
      <w:pP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мыслилось только как их продуктивная кооперация, то теперь стало возможным рассмотреть и вопрос и об их взаимном ограничении, так как развитие этих сфер человеческой деятельности ограничено наличными интеллектуальными и социальными ресурсами. В пору своего утверждения проектная идеология стремилась завоевать симпатии возможно более широких кругов и внедриться в разные организации, не принимая в расчет того, что такое внедрение вынуждено потеснить иные идеи и иных людей. Если мысль о</w:t>
      </w:r>
      <w:r w:rsidR="0029618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границе и существовала в сознании того времени, то только как о расширяющемся фронте победной экспансии идеи проектирования. Рассматривалась</w:t>
      </w:r>
      <w:r w:rsidR="0029618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кооперация сфер, но не их баланс, в экономическом, или в методологическом</w:t>
      </w:r>
      <w:r w:rsidR="0029618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плане. Аналогичным образом мало кто тогда мог бы поставить вопрос о границе распространения идей проектирования в пространстве индивидуального</w:t>
      </w:r>
      <w:r w:rsidR="0029618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мышления и воображения, хотя этот вопрос не лишен смысла, так как связан</w:t>
      </w:r>
      <w:r w:rsidR="0029618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с индивидуальной ограниченностью времени и энергии. Требуется отдавать</w:t>
      </w:r>
      <w:r w:rsidR="0029618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себе отчет в том, какой тип деятельности занимает доминирующее положение в сознании и потребляет больше сил, и оправдан ли отказ от науки или</w:t>
      </w:r>
      <w:r w:rsidR="0029618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искусства в пользу проектирования. Теперь проектирование начинает рассматриваться наряду с наукой и искусством, и возникает проблема границ</w:t>
      </w:r>
      <w:r w:rsidR="0029618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его экспансии, в том числе и в индивидуальной деятельности в связи с рефлексией способности воображения, как одной из основных творческих и профессиональных способностей. Таким образом, в разных горизонтах рефлексии</w:t>
      </w:r>
      <w:r w:rsidR="0029618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стали складываться условия для переоценки отношения к проектированию и,</w:t>
      </w:r>
      <w:r w:rsidR="0029618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если отказ от проектирования отнести к "перегибам", то вопрос о локализации проектирования кажется вполне законным. История искусства ХХ века</w:t>
      </w:r>
      <w:r w:rsidR="0029618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показывает, как часто выдвигались и оставлялись художественные программы, которые в момент своего рождения казались действенными на все времена. Освоение новых территорий как в географическом, так и в культурологическом смысле сопровождается энтузиазмом вторгающихся в новые области. Но в дальнейшем возникает задача организации, управления на завоеванных территориях. И там, где она решается или решается плохо, возникает</w:t>
      </w:r>
      <w:r w:rsidR="0029618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то, что мы видим на границах современных городов - зона заброшенных территорий, свалок и пустырей. История, осваивая новые территории, не всегда</w:t>
      </w:r>
      <w:r w:rsidR="0029618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и не везде с равным успехом справляются с культивированием занятых ею</w:t>
      </w:r>
      <w:r w:rsidR="0029618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пространств. В сфере культуры тоже возникают "пустыри" и "свалки".</w:t>
      </w:r>
    </w:p>
    <w:p w14:paraId="51A88409" w14:textId="714AFAA0" w:rsidR="00296185" w:rsidRPr="00901F52" w:rsidRDefault="00296185" w:rsidP="00296185">
      <w:pP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Эти заброшенные пространства обычно остаются вне внимания, особенно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тогда, когда новая область или сфера деятельности утрачивает социальное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lastRenderedPageBreak/>
        <w:t xml:space="preserve">доверие раньше, чем успевает обзавестись необходимым хозяйством и аппаратом для воспроизводства своих ресурсов: системами образования, информации, переподготовки кадров, необходимыми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институцианальными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и правовыми формами и т.п. С проектированием произошло нечто подобное. Оно пережило краткую вспышку энтузиазма и гипертрофированных надежд, но не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успело создать соответствующие социально-культурные инфраструктуры,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отчего быстро попало в полосу забвения, а спешно освоенные ею территории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начинают "заболачиваться". Вот почему тема границ проектирования сегодня - это тема интеллектуальной экономики и экологии, т.е. аспектов развития мышления, недооцененных в недавнем прошлом. Методология проектирования и границы сфер деятельности. Мышление, обращенное на проектирование вначале, было озабочено усилением проектной деятельности, разработкой наиболее эффективных средств и методов проектирования, которые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могли бы и теоретически, и практически доказать его жизненную необходимость. Эти средства были интенсивными и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интенсиональными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. С точки зрения направленности деятельной энергии, они служили интенсификации проектирования, в какой бы области мы его ни рассматривали -градостроительстве, дизайне, педагогике и пр. А с точки формы рефлексии они были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интенсиональными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, то есть строили такие изображения деятельности, в которых сама она оказывалась автономной и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самовладеющей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, не ограниченной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и не сдерживаемой какой-либо внешней силой. Модели проектирования строились в логическом пространстве, не имеющем метрики или какого-то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внешне заданного пространства, а именно эти свойства пространства и давали бы возможность фиксировать масштабы распространения деятельности и проводить какие-то границы ее экспансии. Модели, в которых описывалась в то время всякая деятельность, в том числе и проектирование, не имели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пространственной непрерывности или субстанциальности, они имели только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предметно-логический смысл. Но для обозначения границ нужны иные исходные модели, способные описывать дистанции, зоны, непрерывность и т.п.</w:t>
      </w:r>
    </w:p>
    <w:p w14:paraId="152C65B8" w14:textId="6BB8AE6B" w:rsidR="00296185" w:rsidRPr="00901F52" w:rsidRDefault="009243D5" w:rsidP="00296185">
      <w:pP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="0029618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В языке блок-схем, которым пользовалась тогда методология, мы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29618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встречаем границы в виде рамок блоков. Эти рамки изображались либо прямоугольным, либо косоугольным, либо криволинейным замкнутым кругом, то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29618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есть ограничивали определенное пространство листа. Но эти границы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блок схемных</w:t>
      </w:r>
      <w:r w:rsidR="00296185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изображений не могут считываться границами в том смысле, о котором мы ведем речь. Они лишь указывали на существование какой-то действительности, обозначенной в этих рамках с помощью слова или значка.</w:t>
      </w:r>
    </w:p>
    <w:p w14:paraId="71D5E5D8" w14:textId="791A3781" w:rsidR="009243D5" w:rsidRPr="00901F52" w:rsidRDefault="009243D5" w:rsidP="009243D5">
      <w:pP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Способ существования этой действительности в логических моделях не фиксировался. Так, в подобного родах схемах обозначались понятия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lastRenderedPageBreak/>
        <w:t>"цель", "средства", "знания", "объект", "материал", "акт", "операция", и т.п. и рамки, которые обводили эти термины, обозначали существование какой-то соответствующей действительности в отличии от деятельности, которая обозначалась либо с помощью стрелочек, как действие, операция, направленность активности, либо как связь, либо как фигурка человечка, символизировавшая его субъективную активность.</w:t>
      </w:r>
    </w:p>
    <w:p w14:paraId="228CFFB5" w14:textId="34A9F1A3" w:rsidR="009243D5" w:rsidRPr="00901F52" w:rsidRDefault="009243D5" w:rsidP="009243D5">
      <w:pP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В несколько ином положении находилось изображение "сферы деятельности", предположенное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О.И.Генисаретским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. Для изображения сферы деятельности он использовал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органоподобную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графику, несколько напоминающую рисунки, изображавшие строение живой клетки. Сфера содержала какие-то образования, входившие в ядро, нечто вроде протоплазмы, и границу,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обозначенную, как и все прочие компоненты клетки, кривой линией. Эта граница обладала известной проницаемостью, и как сама ее форма, так и соотношение со всеми другими компонентами модели, казалось, говорили о том,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что эта модель субстанциальна, что сфера - это уже не только логическая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модель (в функции каковой она все же обычно только и использовалась</w:t>
      </w:r>
      <w:proofErr w:type="gramStart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),но</w:t>
      </w:r>
      <w:proofErr w:type="gramEnd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и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морфологическое изображение или, по крайней мере, морфологическая схема,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имеющая субстанциональный смысл. Это бала уже не обычная старая "блок-схема", а некое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органоморфное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изображение, на котором фиксировались не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только внешние смыслы и функции, но и внутренние имманентные отношения и связи, делающие сферу чем-то относительно независимым от логики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рассуждения и вызывающее органические ассоциации. Все эти свойства моделей сфер деятельности, предложенных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О.И.Генисаретским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, однако, так и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не стали предметом специального анализа методологической графики и не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были развиты в том направлении, которое привело бы к актуализации понятия границы. Это было обусловлено, наверное, тем, что модели сфер изображались, как правило, изолированно - в нейтральном пространстве, точно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также как и блок-схемы. Это внешнее поле сферы, в отличие от ее внутреннего поля, не обозначало никакой субстанции, а модель сферы исследовалась в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таких схемах изолированно, изъятой из своей органической ткани и утратившей внешние связи, которые отразились в ее внутреннем строении.</w:t>
      </w:r>
    </w:p>
    <w:p w14:paraId="69D7B35A" w14:textId="57C56793" w:rsidR="009243D5" w:rsidRPr="00901F52" w:rsidRDefault="009243D5" w:rsidP="009243D5">
      <w:pP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Здесь виден, на мой взгляд, остаток технического мышления и технической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графики, которой обязаны своим существованием и блок-схемы. Техническая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графика - прежде всего, принципиальные или функциональные схемы - опирается на свободную конструктивную деятельность и не связывает себя соблюдением каких-либо ограничений ее среды. Технические рисунки изображают агрегаты, орудия, детали в абстрагированном пространственном континууме, смысл которого состоит в том, что это и есть пространство возможных технических коммуникаций с другими агрегатами, функциональными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блоками и деталями. Силой, обеспечивающей эту связь,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lastRenderedPageBreak/>
        <w:t>оказывается сила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технического мышления и конструктивной деятельности, которая по отношению к самим этим деталям и блокам является трансцендентной и потому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бес субстанциальной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proofErr w:type="gramStart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- это</w:t>
      </w:r>
      <w:proofErr w:type="gramEnd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пространство чистых возможностей. Рисуя сферу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деятельности изнутри, в таких моделях можно было бы суггестивно изображать какие-то напряжения в ее строении. Но с внешней стороны ничего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подобного изобразить было невозможно: белое поле конструктивной мысли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никакого сопротивления росту объема или изменению конфигурации сферы не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оказывает.</w:t>
      </w:r>
    </w:p>
    <w:p w14:paraId="24270F6B" w14:textId="4132C500" w:rsidR="009243D5" w:rsidRPr="00901F52" w:rsidRDefault="009243D5" w:rsidP="009243D5">
      <w:pP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Между тем, такое сопротивление было, оно чувствовалось и без него ничего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не стоила бы сама экспансия сфер. Ощущалось это сопротивление и в области сознания, в области воображения. Усвоение новых способов представления, освоение проектных методов давалось не без усилий, направленных,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прежде всего, на преодоление иных способов представления. Борясь с сайентизмом, методологи чувствовали это внешнее сопротивление сфер, хотя не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изображали его в моделях. Быть может, это происходило от того, что само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это сопротивление считалось не естественным, а следствием заблуждения.</w:t>
      </w:r>
    </w:p>
    <w:p w14:paraId="48E166D3" w14:textId="77777777" w:rsidR="00A67E12" w:rsidRPr="00901F52" w:rsidRDefault="009243D5" w:rsidP="009243D5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Интеллектуальные инициативы, которые не совпадали с проектными, либо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игнорировались, либо считались действительностью трансцендентной методологии и должны были рассматриваться "в другой комнате", либо, наконец, вписывались в логические модели уже в виде инкорпорированных функциональных блоков какой-либо сложной кооперативной структуры, как если бы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некий внешний методологический разум уже разрешал эти конфликты и сводил их к техническому, функциональному и продуктивному взаимодействию.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Иными словами, деятельность конфликтов сфер деятельности в методологическом Кружке не рассматривалась.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Интерсубъективного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пространства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сфер методологические модели не содержали. Чтобы увидеть проблему границ в проектировании с несколько иной стороны, полезно рассмотреть ее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применительно к разным типам проектирования, отличающимся по своим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объектам. В качестве таковых мы рассмотрим морфологическое проектирование, или проектирование вещей (в том числе машин), социальное проектирование, связанное с проектированием организаций, норм, сложных социально-морфологических объектов, включающих человеческие и машинные компоненты, города, системы обслуживания и т.п., и, наконец, - экзистенциальное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проектирование, то есть "темпоральное проектирование" человеческого "Я"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 xml:space="preserve">в процессе построения своей судьбы. Проектирование вещей - самый известный и распространенный тип проектирования. </w:t>
      </w:r>
    </w:p>
    <w:p w14:paraId="11CAD624" w14:textId="77777777" w:rsidR="00A67E12" w:rsidRPr="00901F52" w:rsidRDefault="00A67E12" w:rsidP="009243D5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Вещь - сложное образование,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включающее в себя элементы культуры и социальные отношения. Но, прежде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всего, вещь - это материальный предмет, 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>тело с определенными функциями,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пространственной формой и названием. Морфологически вещь ограничена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протяженностью своего материального тела, своим пространственными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границами.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Проектирование вещи ограничено природой и, в том числе, - природой самой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вещи, включающей место вещи в системе человеческой деятельности, ее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функции, смысл. Следовательно, одна из границ проектирования вещи проходит по ее социально-культурной природе, делающей вещь значимой и осмысленной.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Другая граница вещи также принадлежит природе, но лежит в области изготовления вещи и определяется знанием того, что возможно, и что невозможно сделать из данного материала. Это и знание естественных свойств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материала или материалов, из которых изготовлена вещь, и знание возможностей технологии (инструмента, технологических процессов обработки)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привести материал в желаемое состояние и придать ему нужную форму.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Вещь отчуждается от человека в своем независимом материальном существовании и вновь осваивается им в изготовлении и применении. В проектировании вещь представлена образцом или прототипом, она может быть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описана словами или изображена в виде рисунка или чертежа. Вещь противопоставлена человеку, ее изготавливающему и использующему, как нечто,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наделенное собственной природой, не податливое и не способное произвольно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 xml:space="preserve">изменять свои свойства. В этом - ограниченность или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ограниченность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вещи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от человека, и в связи с этим нужно рассматривать и границу проектирования вещей. Можно было бы сказать так: проектирование вещей и есть в известном смысле проектирование границы между человеком и вещью.</w:t>
      </w:r>
    </w:p>
    <w:p w14:paraId="4098129F" w14:textId="7A4D9DB8" w:rsidR="00A67E12" w:rsidRPr="00901F52" w:rsidRDefault="00A67E12" w:rsidP="00A67E12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У них -разные судьбы и разные формы временного существования. Человек смертен,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вещь может на тысячи лет пережить своего владельца или скоро выйти из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строя. Судьба вещи относительно независима от судьбы человека, и все достоинства и недостатки вещи отражаются в этой независимости.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Социальные системы - в гораздо более сильной мере инкорпорируют в себе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человека, в том числе и человека, проектирующего и реализующего их. В социальных системах реализация часто совпадает с функционированием, и одним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из видом функционирования как раз и оказывается реализация и воспроизводство системы "создание и организация, поддержка и контроль". В связи с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9243D5"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этим проект социальной системы и проект ее реализации никогда не могут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достичь полноты проекта или чертежа вещи, в них всегда есть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>открытие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возможности. Проектирование и реализация социальных систем - перманентный процесс. Границы социальной системы менее ясны, чем границы вещи, и границы социального проектирования провести труднее. Тем не менее,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можно сказать, что и они определяются двумя обстоятельствами: во-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первых, знанием целевых функций и типа, природы той или иной социальной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системы, и, во-вторых, знанием и оценкой возможности реальной организации системы. Второй момент особенно важен, так как реализация социальной системы зависит от решимости и воли людей, готовых участвовать в ее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создании. Проектировщик должен отдавать себе отчет в том, насколько его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действия выражают эту волю будущих членов проектируемой системы или в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какой мере в его власти склонить будущих участников к реализации системы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 поддержанию ее функционирования. Третий тип проектирования - экзистенциальный, в наименьшей мере отчужден от человека. В этом случае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субъект и объект проектирования совпадают и разделяются только рефлексией. Если социальное проектирование сопряжено с силой социального воображения и рефлексией власти, то экзистенциальное - с силой исповедания,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принятия тех или иных норм поведения (той или иной свободы от норм) или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идеала существования, с одной стороны, и, с другой - силой воли к трансформации поведения в том или ином направлении, в зависимости от избранного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идеала.</w:t>
      </w:r>
    </w:p>
    <w:p w14:paraId="7EDEE63C" w14:textId="070BDEF8" w:rsidR="00A67E12" w:rsidRPr="00901F52" w:rsidRDefault="00A67E12" w:rsidP="00A67E12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Таким образом, ограничения в проектировании определяются двумя векторами: знанием цели и смысла проектирования и знанием возможностей и степени способности к произведению проектных трансформаций.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Однако эти границы - суть все же не границы проектирования как некоторой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универсальной сферы, а границы проектирования в конкретных проектных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ситуациях. Если перейти от рассмотрения границ разных проектов и даже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их типов к способам ограничения сфер, то нужно сказать, что границы сферы есть интеграл всех пограничных ситуаций в проектировании, и в то же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время граница сферы проектирования не совпадает с границами отдельных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проектов.</w:t>
      </w:r>
    </w:p>
    <w:p w14:paraId="469213C6" w14:textId="19CB3445" w:rsidR="00A67E12" w:rsidRPr="00901F52" w:rsidRDefault="00A67E12" w:rsidP="00A67E12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Для пояснения этого несовпадения рассмотрим различие между практикой и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идеологией проектирования. И на практике, и в идеологии экспансия проектирования сталкивалась с сопротивлением внешней среды и с определенными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трудностями хотя эти трудности лежали в разных областях социальной и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культурной реальности. Рассматривая проблему границ в горизонте идеологии и горизонте практики, мы сталкиваемся с двумя типами ограничений.</w:t>
      </w:r>
    </w:p>
    <w:p w14:paraId="683AB08E" w14:textId="41FD12B4" w:rsidR="00A67E12" w:rsidRPr="00901F52" w:rsidRDefault="00A67E12" w:rsidP="00A67E12">
      <w:pP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Одним из них можно было бы условно назвать ограниченностью или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лимитом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инициатив. Это два простейших вида границ, с которыми сталкивается экспансия проектирования. Границы ресурсов лежат вне сферы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lastRenderedPageBreak/>
        <w:t>проектирования,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это ее внешние и неспецифические границы, в то время как границы инициатив - внутренние и специфические. Практические границы таковы, что проектировщик обязан с ними считаться. В идеологии же сам идеолог, как правило, не принимает в расчет внешнее сопротивление его идеям, ка необходимый для учета момент "сопротивления материала", ибо считает его обязательным моментом преодоления. Практик понимает, что его претензии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должны быть умерены и что он, в конечном счете, пойдет на компромисс.</w:t>
      </w:r>
    </w:p>
    <w:p w14:paraId="5AB6C3AE" w14:textId="0F05C576" w:rsidR="00A67E12" w:rsidRPr="00901F52" w:rsidRDefault="00A67E12" w:rsidP="00A67E12">
      <w:pP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Идеолог же всякий компромисс считает унизительным и видит в нем только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симптом неудачи в решении своей идеологической задачи. Граница сферы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проектирования совмещает оба уровня представления границ - и практический, и идеологический, и это совмещение создает для методологии ряд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трудностей и препятствий»</w:t>
      </w:r>
    </w:p>
    <w:p w14:paraId="3941C133" w14:textId="227AB6E4" w:rsidR="00A67E12" w:rsidRPr="00901F52" w:rsidRDefault="00A67E12" w:rsidP="00A67E1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        </w:t>
      </w:r>
      <w:r w:rsidRPr="00901F52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Ранние определения дизайна</w:t>
      </w:r>
    </w:p>
    <w:p w14:paraId="00D8D4C2" w14:textId="63A05EB5" w:rsidR="00A67E12" w:rsidRPr="00901F52" w:rsidRDefault="00A67E12" w:rsidP="00A67E12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Герберт Рид. Искусство и промышленность (1934): Дизайн как абстрактное искусство и как высшая форма искусства, как независимая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сверхпрофессия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свободная от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узкопрофессионализма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.. "Действительная проблема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заключается не в том, чтобы приспособить машинное производство к эстетическим стандартам ремесла, а создать новые эстетические стандарты для новых методов производства".</w:t>
      </w:r>
    </w:p>
    <w:p w14:paraId="2708253A" w14:textId="29631B25" w:rsidR="009243D5" w:rsidRPr="00901F52" w:rsidRDefault="00A67E12" w:rsidP="00A67E12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Джон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Глоаг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Объяснение промышленного искусства (1934) --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Gloag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J. The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Industrial Art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Explained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; Отсутствующий специалист (1944) --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Gloag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J. The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Missing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Technician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. Дизайн как служба в системе промышленного производства. В предисловии Чарльза Теннисона к "Отсутствующему специалисту"</w:t>
      </w:r>
      <w:r w:rsidR="00031407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(1944): "Когда я говорю о дизайне, я думаю не о внешнем орнамента или чистой декорации. В этом вопросе многое нужно улучшить, и с художественной</w:t>
      </w:r>
      <w:r w:rsidR="00031407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точки зрения все это чрезвычайно существенно, но "дизайн" подобного рода</w:t>
      </w:r>
      <w:r w:rsidR="00031407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не влияет практически на утилитарность предмета. Я имею в виду дизайн</w:t>
      </w:r>
      <w:r w:rsidR="00031407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формы, конструкции и материала, направленный на то, чтобы дать потребителю максимальный удобства, удовлетворение от созерцания и прикосновения к</w:t>
      </w:r>
      <w:r w:rsidR="00031407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предмету".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Глоаг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: "Хороший дизайн, который может стать могущественным</w:t>
      </w:r>
      <w:r w:rsidR="00031407"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средством продажи британских товаров в будущем, возникает из эффективного соединения тренированного воображения и практического мастерства".</w:t>
      </w:r>
    </w:p>
    <w:p w14:paraId="242D1465" w14:textId="77777777" w:rsidR="00031407" w:rsidRPr="00901F52" w:rsidRDefault="00031407" w:rsidP="00031407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Джордж Нельсон. Проблемы дизайна. (Нельсон Д. Проблемы дизайна.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М., 1971): Дизайн как постоянная актуализация предметной среды. "Для дизайнера все, что есть, является устаревшим. То, что нам нужно - это больше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старения, а не меньше". "Просто по общему согласию единственный хороший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дизайн сегодня - это современный дизайн". Проблема -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 xml:space="preserve">противоречие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междузрелищным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характером цивилизации суперкомфорта и соответственно "экс-по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характером" дизайна -- и этикой профессионализма.</w:t>
      </w:r>
    </w:p>
    <w:p w14:paraId="04C5B4AB" w14:textId="2CC1DC4C" w:rsidR="00031407" w:rsidRPr="00901F52" w:rsidRDefault="00031407" w:rsidP="00031407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 w:eastAsia="ru-KZ"/>
        </w:rPr>
        <w:t>Определение дизайна: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Проектная художественно-техническая деятельность по разработке промышленных изделий с высокими потребительскими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свойствами и эстетическими качествами, по формированию гармоничной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предметной среды жилой, производственной и социальной - культурной сфер.</w:t>
      </w:r>
    </w:p>
    <w:p w14:paraId="081B9580" w14:textId="2D017A69" w:rsidR="00031407" w:rsidRPr="00901F52" w:rsidRDefault="00031407" w:rsidP="00031407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 w:eastAsia="ru-KZ"/>
        </w:rPr>
        <w:t>Объекты дизайна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- промышленные изделия (производственное оборудование, бытовая техника, мебель, посуда, одежда … ); элементы и системы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городской, производственной и жилой среды; визуальная информация; функционально-потребительские комплексы и т.д.</w:t>
      </w:r>
    </w:p>
    <w:p w14:paraId="71B08BA1" w14:textId="616DA0A2" w:rsidR="00031407" w:rsidRPr="00901F52" w:rsidRDefault="00031407" w:rsidP="00031407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 w:eastAsia="ru-KZ"/>
        </w:rPr>
        <w:t>Цель проектирования в дизайне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- оптимизация функциональных процессов жизнедеятельности человека, повышение эстетического уровня изделий и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их комплексов.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Предметом проектирования в дизайне является структура и качество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формы предметной среды в целом и изделий как ее элементов.</w:t>
      </w:r>
    </w:p>
    <w:p w14:paraId="1CE9A5C3" w14:textId="77777777" w:rsidR="00031407" w:rsidRPr="00901F52" w:rsidRDefault="00031407" w:rsidP="00031407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Фундаментальные категории дизайна:</w:t>
      </w:r>
    </w:p>
    <w:p w14:paraId="027F1CFF" w14:textId="49B3422C" w:rsidR="00031407" w:rsidRPr="00901F52" w:rsidRDefault="00031407" w:rsidP="00031407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 w:eastAsia="ru-KZ"/>
        </w:rPr>
        <w:t xml:space="preserve">Функция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- работа, которую выполняет или предназначено выполнять изделие; смысловая, знаковая и ценностная роль вещи.</w:t>
      </w:r>
    </w:p>
    <w:p w14:paraId="16940A4C" w14:textId="1433BAA2" w:rsidR="00031407" w:rsidRPr="00901F52" w:rsidRDefault="00031407" w:rsidP="00031407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 w:eastAsia="ru-KZ"/>
        </w:rPr>
        <w:t>Адаптивная функция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- способность вещи или среды облегчать процесс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адаптации человека, создавая условия для оптимального протекания деятельности (комфорт)</w:t>
      </w:r>
    </w:p>
    <w:p w14:paraId="59276E9D" w14:textId="7B0E2FE9" w:rsidR="00031407" w:rsidRPr="00901F52" w:rsidRDefault="00031407" w:rsidP="00031407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 w:eastAsia="ru-KZ"/>
        </w:rPr>
        <w:t>Инструментальная функция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- функция вещи, связанная с деятельностью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по преобразованию среды или материала. Является основой для орудия труда,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оснащения и т д</w:t>
      </w:r>
    </w:p>
    <w:p w14:paraId="5A152A50" w14:textId="78677F78" w:rsidR="00031407" w:rsidRPr="00901F52" w:rsidRDefault="00031407" w:rsidP="00031407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 w:eastAsia="ru-KZ"/>
        </w:rPr>
        <w:t>Результативная функция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- функция, приобретенная вещью в процессе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знакового закрепления в общественном сознании ее роли и смысла деятельности человека.</w:t>
      </w:r>
    </w:p>
    <w:p w14:paraId="2B3CC98D" w14:textId="6970D30A" w:rsidR="00031407" w:rsidRPr="00901F52" w:rsidRDefault="00031407" w:rsidP="00031407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 w:eastAsia="ru-KZ"/>
        </w:rPr>
        <w:t>Дизайн - концепция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- основная структурообразующая идея будущего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объекта, формулировка его смыслового содержания, целостная идеальная модель будущего объекта.</w:t>
      </w:r>
    </w:p>
    <w:p w14:paraId="48AEDB2E" w14:textId="18AA914A" w:rsidR="00031407" w:rsidRPr="00901F52" w:rsidRDefault="00031407" w:rsidP="00031407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 w:eastAsia="ru-KZ"/>
        </w:rPr>
        <w:t>Прототип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– образец изделия сходной функции, послуживший отправной точкой для анализа и выработки проектной идеи:</w:t>
      </w:r>
    </w:p>
    <w:p w14:paraId="771B3F9C" w14:textId="77777777" w:rsidR="00031407" w:rsidRPr="00901F52" w:rsidRDefault="00031407" w:rsidP="00031407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1) находящиеся в производстве изделия, которые заменяются или</w:t>
      </w:r>
    </w:p>
    <w:p w14:paraId="6B6443F2" w14:textId="77777777" w:rsidR="00031407" w:rsidRPr="00901F52" w:rsidRDefault="00031407" w:rsidP="00031407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модернизируются без нарушения основного принципа их функционирования.</w:t>
      </w:r>
    </w:p>
    <w:p w14:paraId="008F99EC" w14:textId="77777777" w:rsidR="00031407" w:rsidRPr="00901F52" w:rsidRDefault="00031407" w:rsidP="00031407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2) Изделия данного типа и функции, ранее освоенные производством</w:t>
      </w:r>
    </w:p>
    <w:p w14:paraId="2010A1B7" w14:textId="77777777" w:rsidR="00031407" w:rsidRPr="00901F52" w:rsidRDefault="00031407" w:rsidP="00031407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 включенные в предпроектные исследования</w:t>
      </w:r>
    </w:p>
    <w:p w14:paraId="3918BF0D" w14:textId="77777777" w:rsidR="00031407" w:rsidRPr="00901F52" w:rsidRDefault="00031407" w:rsidP="00031407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 xml:space="preserve">3) Промежуточные варианты изделия, предшествующие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окончатель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-</w:t>
      </w:r>
    </w:p>
    <w:p w14:paraId="05662556" w14:textId="77777777" w:rsidR="00031407" w:rsidRPr="00901F52" w:rsidRDefault="00031407" w:rsidP="00031407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ному, в которые вносятся изменения согласно их функционированию.</w:t>
      </w:r>
    </w:p>
    <w:p w14:paraId="3AB31AAD" w14:textId="77777777" w:rsidR="00031407" w:rsidRPr="00901F52" w:rsidRDefault="00031407" w:rsidP="00031407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Предметность и вещность в контексте традиционной культуры: вещь как</w:t>
      </w:r>
    </w:p>
    <w:p w14:paraId="04132ECD" w14:textId="77777777" w:rsidR="00031407" w:rsidRPr="00901F52" w:rsidRDefault="00031407" w:rsidP="00031407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телесная проекция Б-го мира. Совпадение абсолютного и телесного начал в</w:t>
      </w:r>
    </w:p>
    <w:p w14:paraId="6EF71AAE" w14:textId="77777777" w:rsidR="00031407" w:rsidRPr="00901F52" w:rsidRDefault="00031407" w:rsidP="00031407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образе вещи. Ср определения, относящиеся к предметности, в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древнееврей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-</w:t>
      </w:r>
    </w:p>
    <w:p w14:paraId="18C7657F" w14:textId="77777777" w:rsidR="00031407" w:rsidRPr="00901F52" w:rsidRDefault="00031407" w:rsidP="00031407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ском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тексте Библии: D a v a r 1) слово 2) вещь, предмет</w:t>
      </w:r>
    </w:p>
    <w:p w14:paraId="348D7C59" w14:textId="77777777" w:rsidR="00031407" w:rsidRPr="00901F52" w:rsidRDefault="00031407" w:rsidP="00031407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KZ" w:eastAsia="ru-KZ"/>
        </w:rPr>
        <w:t>Формирование вещи в средневековой культуре:</w:t>
      </w:r>
    </w:p>
    <w:p w14:paraId="32E8398D" w14:textId="77777777" w:rsidR="00031407" w:rsidRPr="00901F52" w:rsidRDefault="00031407" w:rsidP="00031407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1. Создание вещи есть приложение готовой формы к материи.</w:t>
      </w:r>
    </w:p>
    <w:p w14:paraId="42B3ACF9" w14:textId="5D5EBA07" w:rsidR="00031407" w:rsidRPr="00901F52" w:rsidRDefault="00031407" w:rsidP="00031407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2. Материя - результат Б-го творчества: "Человек - художник дает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форму материи уже существующей, чтобы произвести из нее другую вещь по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своему усмотрению, для сего он употребляет то землю, то камень, то дерево,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то золото и другие тому подобные предметы. Откуда же эти предметы получили бы свое бытие, если бы Ты (Г-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дь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) не сотворил их?" (Августин; Харитонович 1982, с. 27).</w:t>
      </w:r>
    </w:p>
    <w:p w14:paraId="1025F3BA" w14:textId="3A774CD8" w:rsidR="00031407" w:rsidRPr="00901F52" w:rsidRDefault="00031407" w:rsidP="00031407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3. Форма вещи - также результат Б-го творчества. "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Бг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есть первопричина всех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вешей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, или их Образец. Дабы это стало очевидным, надо иметь в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виду, что для продуцирования какой-либо вещи необходим образец, то есть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постольку,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посколькупродукт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должен следовать определенной форме. В самом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деле, мастер продуцирует в материи определенную форму в соответствии с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наблюдаемым им образом, будь то внешний, созерцаемый ими образец, или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такой, который зачат в недрах его разума" (Фома Аквинский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Summa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Theol</w:t>
      </w:r>
      <w:proofErr w:type="spellEnd"/>
      <w:r w:rsidRPr="00901F5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1F52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1;47). Работа "по образцу" в традиционной ремесленной культуре.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31407" w:rsidRPr="00901F52" w14:paraId="6417A84B" w14:textId="77777777" w:rsidTr="00031407">
        <w:tc>
          <w:tcPr>
            <w:tcW w:w="4672" w:type="dxa"/>
          </w:tcPr>
          <w:p w14:paraId="0EA242F7" w14:textId="09BC214E" w:rsidR="00031407" w:rsidRPr="00901F52" w:rsidRDefault="00031407" w:rsidP="0003140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</w:pPr>
            <w:r w:rsidRPr="00031407"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  <w:t>Вещь в измерении традиционной</w:t>
            </w:r>
            <w:r w:rsidRPr="00901F52"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  <w:t xml:space="preserve"> </w:t>
            </w:r>
            <w:r w:rsidRPr="00031407"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  <w:t>культуры</w:t>
            </w:r>
          </w:p>
        </w:tc>
        <w:tc>
          <w:tcPr>
            <w:tcW w:w="4673" w:type="dxa"/>
          </w:tcPr>
          <w:p w14:paraId="01EFB5A2" w14:textId="0F5D374E" w:rsidR="00031407" w:rsidRPr="00901F52" w:rsidRDefault="00031407" w:rsidP="0003140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</w:pPr>
            <w:r w:rsidRPr="00031407"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  <w:t>Вещь в измерении дизайна</w:t>
            </w:r>
            <w:r w:rsidRPr="00031407"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  <w:br/>
            </w:r>
          </w:p>
        </w:tc>
      </w:tr>
      <w:tr w:rsidR="00031407" w:rsidRPr="00901F52" w14:paraId="68F4692F" w14:textId="77777777" w:rsidTr="00031407">
        <w:tc>
          <w:tcPr>
            <w:tcW w:w="4672" w:type="dxa"/>
          </w:tcPr>
          <w:p w14:paraId="7AA03809" w14:textId="7E0ECA5D" w:rsidR="00031407" w:rsidRPr="00901F52" w:rsidRDefault="00031407" w:rsidP="0003140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</w:pPr>
            <w:r w:rsidRPr="00031407"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  <w:t xml:space="preserve">Сущность вещи - в ее генезисе </w:t>
            </w:r>
          </w:p>
        </w:tc>
        <w:tc>
          <w:tcPr>
            <w:tcW w:w="4673" w:type="dxa"/>
          </w:tcPr>
          <w:p w14:paraId="6F92AC99" w14:textId="187640FB" w:rsidR="00031407" w:rsidRPr="00901F52" w:rsidRDefault="00FA5110" w:rsidP="0003140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</w:pPr>
            <w:r w:rsidRPr="00031407"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  <w:t>Сущность вещи проектируется впервые</w:t>
            </w:r>
            <w:r w:rsidRPr="00031407"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  <w:br/>
            </w:r>
          </w:p>
        </w:tc>
      </w:tr>
      <w:tr w:rsidR="00031407" w:rsidRPr="00901F52" w14:paraId="46273CCB" w14:textId="77777777" w:rsidTr="00031407">
        <w:tc>
          <w:tcPr>
            <w:tcW w:w="4672" w:type="dxa"/>
          </w:tcPr>
          <w:p w14:paraId="037416CE" w14:textId="2E3E4B96" w:rsidR="00031407" w:rsidRPr="00901F52" w:rsidRDefault="00FA5110" w:rsidP="0003140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</w:pPr>
            <w:r w:rsidRPr="00031407"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  <w:t>Все многообразие вещей данного рода</w:t>
            </w:r>
            <w:r w:rsidRPr="00901F5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 xml:space="preserve"> </w:t>
            </w:r>
            <w:r w:rsidRPr="00031407"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  <w:t>обусловлено единством первоисточника - унификация предметного мира</w:t>
            </w:r>
          </w:p>
        </w:tc>
        <w:tc>
          <w:tcPr>
            <w:tcW w:w="4673" w:type="dxa"/>
          </w:tcPr>
          <w:p w14:paraId="179B9170" w14:textId="0C88950B" w:rsidR="00031407" w:rsidRPr="00901F52" w:rsidRDefault="00FA5110" w:rsidP="0003140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</w:pPr>
            <w:r w:rsidRPr="00031407"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  <w:t>Стандартизация как принцип массово-</w:t>
            </w:r>
            <w:r w:rsidRPr="00031407"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  <w:br/>
              <w:t>го производства</w:t>
            </w:r>
          </w:p>
        </w:tc>
      </w:tr>
    </w:tbl>
    <w:p w14:paraId="36127553" w14:textId="34C3DBD1" w:rsidR="00031407" w:rsidRPr="00031407" w:rsidRDefault="00031407" w:rsidP="00031407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Трансформация от вещного мира традиционной культуры к дизайну: Десакрализация вещи (</w:t>
      </w:r>
      <w:proofErr w:type="spellStart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de-sign</w:t>
      </w:r>
      <w:proofErr w:type="spellEnd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)</w:t>
      </w:r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 xml:space="preserve">Стандартизация с точки зрения массового производства. </w:t>
      </w:r>
      <w:proofErr w:type="spellStart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Проектность</w:t>
      </w:r>
      <w:proofErr w:type="spellEnd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proofErr w:type="spellStart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Илл</w:t>
      </w:r>
      <w:proofErr w:type="spellEnd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.: Римские войска, экипированные в идентичные шлемы, щиты, оружие</w:t>
      </w:r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proofErr w:type="spellStart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Илл</w:t>
      </w:r>
      <w:proofErr w:type="spellEnd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.: Стулья </w:t>
      </w:r>
      <w:proofErr w:type="spellStart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Chippendale</w:t>
      </w:r>
      <w:proofErr w:type="spellEnd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, сер. 18 ст.</w:t>
      </w:r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 xml:space="preserve">Возникновение дизайна и ремесленная традиция - Charles </w:t>
      </w:r>
      <w:proofErr w:type="spellStart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Rennie</w:t>
      </w:r>
      <w:proofErr w:type="spellEnd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Mackin</w:t>
      </w:r>
      <w:proofErr w:type="spellEnd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-</w:t>
      </w:r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proofErr w:type="spellStart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tosh</w:t>
      </w:r>
      <w:proofErr w:type="spellEnd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 xml:space="preserve">Связь с движением искусств и ремесел "Arts </w:t>
      </w:r>
      <w:proofErr w:type="spellStart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and</w:t>
      </w:r>
      <w:proofErr w:type="spellEnd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Crafts</w:t>
      </w:r>
      <w:proofErr w:type="spellEnd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Movement</w:t>
      </w:r>
      <w:proofErr w:type="spellEnd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"</w:t>
      </w:r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 xml:space="preserve">(Джон </w:t>
      </w:r>
      <w:proofErr w:type="spellStart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Рескин</w:t>
      </w:r>
      <w:proofErr w:type="spellEnd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: Камни Венеции; </w:t>
      </w:r>
      <w:proofErr w:type="spellStart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Виллиам</w:t>
      </w:r>
      <w:proofErr w:type="spellEnd"/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Моррис: адаптация деревенского и</w:t>
      </w:r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городского ремесла к дизайну)</w:t>
      </w:r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- синтез ремесленной формы и промышленной серийности</w:t>
      </w:r>
      <w:r w:rsidRPr="0003140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- проектирование целостного интерьера</w:t>
      </w:r>
    </w:p>
    <w:p w14:paraId="0DCBDB34" w14:textId="77777777" w:rsidR="00031407" w:rsidRPr="00901F52" w:rsidRDefault="00031407" w:rsidP="00031407">
      <w:pP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</w:p>
    <w:sectPr w:rsidR="00031407" w:rsidRPr="00901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AC0"/>
    <w:rsid w:val="00031407"/>
    <w:rsid w:val="001D23C2"/>
    <w:rsid w:val="001E631C"/>
    <w:rsid w:val="00250D5B"/>
    <w:rsid w:val="00296185"/>
    <w:rsid w:val="003C2FA6"/>
    <w:rsid w:val="005D5AC0"/>
    <w:rsid w:val="0064755A"/>
    <w:rsid w:val="006A76D9"/>
    <w:rsid w:val="00901F52"/>
    <w:rsid w:val="00902596"/>
    <w:rsid w:val="009243D5"/>
    <w:rsid w:val="00A17796"/>
    <w:rsid w:val="00A67E12"/>
    <w:rsid w:val="00FA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23861"/>
  <w15:chartTrackingRefBased/>
  <w15:docId w15:val="{F43358A9-4B8C-402F-92CF-A2CB091C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1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4145</Words>
  <Characters>23633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2024-10-21T04:07:00Z</dcterms:created>
  <dcterms:modified xsi:type="dcterms:W3CDTF">2024-10-21T05:39:00Z</dcterms:modified>
</cp:coreProperties>
</file>